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311" w14:textId="77777777" w:rsidR="00FA001F" w:rsidRPr="001E5699" w:rsidRDefault="00FA001F">
      <w:pPr>
        <w:rPr>
          <w:sz w:val="18"/>
          <w:szCs w:val="18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4391"/>
        <w:gridCol w:w="1530"/>
        <w:gridCol w:w="1560"/>
        <w:gridCol w:w="1559"/>
        <w:gridCol w:w="289"/>
      </w:tblGrid>
      <w:tr w:rsidR="005D4AE1" w:rsidRPr="001E5699" w14:paraId="7C8BB3CE" w14:textId="77777777" w:rsidTr="00ED64D4">
        <w:trPr>
          <w:gridAfter w:val="1"/>
          <w:wAfter w:w="289" w:type="dxa"/>
          <w:trHeight w:val="320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 w:themeFill="accent5" w:themeFillTint="99"/>
            <w:vAlign w:val="center"/>
          </w:tcPr>
          <w:p w14:paraId="551E0AA8" w14:textId="221E0CB1" w:rsidR="005D4AE1" w:rsidRPr="001E5699" w:rsidRDefault="005D4A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UBEZPIECZENIA NNW UCZNIÓW -  MIASTA ŻYRARDÓW</w:t>
            </w: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ROK SZKOLNY 20</w:t>
            </w:r>
            <w:r w:rsidR="001E5699"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152C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 w:rsidR="00152C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D4AE1" w:rsidRPr="005D4AE1" w14:paraId="4CE9205B" w14:textId="77777777" w:rsidTr="00ED64D4">
        <w:trPr>
          <w:gridAfter w:val="1"/>
          <w:wAfter w:w="289" w:type="dxa"/>
          <w:trHeight w:val="126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167DF1CE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ZAKRES UBEZPIECZENIA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78B22AFF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66287D8F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3A65B9C8" w14:textId="77777777" w:rsidR="005D4AE1" w:rsidRPr="00EE0025" w:rsidRDefault="005D4A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III</w:t>
            </w:r>
          </w:p>
          <w:p w14:paraId="6B94F789" w14:textId="77777777" w:rsidR="00ED64D4" w:rsidRPr="00EE0025" w:rsidRDefault="00ED64D4">
            <w:pPr>
              <w:jc w:val="center"/>
              <w:rPr>
                <w:sz w:val="12"/>
                <w:szCs w:val="12"/>
              </w:rPr>
            </w:pPr>
          </w:p>
        </w:tc>
      </w:tr>
      <w:tr w:rsidR="005D4AE1" w:rsidRPr="005D4AE1" w14:paraId="155B1DDB" w14:textId="77777777" w:rsidTr="009A66C6">
        <w:trPr>
          <w:gridAfter w:val="1"/>
          <w:wAfter w:w="289" w:type="dxa"/>
          <w:trHeight w:val="26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68B17F4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122BDC3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sz w:val="10"/>
                <w:szCs w:val="10"/>
              </w:rPr>
              <w:t>Śmierć Ubezpieczonego w wyniku NW na terenie placówki oświatowej 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D6BEAC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40 000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55DCEB7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60 000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CFEA44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80 000 zł</w:t>
            </w:r>
          </w:p>
        </w:tc>
      </w:tr>
      <w:tr w:rsidR="005D4AE1" w:rsidRPr="005D4AE1" w14:paraId="6D15A35A" w14:textId="77777777" w:rsidTr="004821B8">
        <w:trPr>
          <w:gridAfter w:val="1"/>
          <w:wAfter w:w="289" w:type="dxa"/>
          <w:trHeight w:val="27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395047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6D8517E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bCs/>
                <w:sz w:val="10"/>
                <w:szCs w:val="10"/>
              </w:rPr>
              <w:t xml:space="preserve">Śmierć Ubezpieczonego w wyniku NW </w:t>
            </w:r>
          </w:p>
          <w:p w14:paraId="13BB44F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sz w:val="10"/>
                <w:szCs w:val="10"/>
              </w:rPr>
              <w:t>(za nieszczęśliwy wypadek uważa się również zawał serca i krwotok śródczaszkowy)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2506FD3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DEB3D1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A51B50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40 000 zł</w:t>
            </w:r>
          </w:p>
        </w:tc>
      </w:tr>
      <w:tr w:rsidR="005D4AE1" w:rsidRPr="005D4AE1" w14:paraId="5949CDC2" w14:textId="77777777" w:rsidTr="004821B8">
        <w:trPr>
          <w:gridAfter w:val="1"/>
          <w:wAfter w:w="289" w:type="dxa"/>
          <w:trHeight w:val="27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228A4FC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C4E49F7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sz w:val="10"/>
                <w:szCs w:val="10"/>
              </w:rPr>
              <w:t>Śmierć Ubezpieczonego w wyniku wypadku komunikacyjnego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2784A4C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C6F69C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EFB6EE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50 000 zł</w:t>
            </w:r>
          </w:p>
        </w:tc>
      </w:tr>
      <w:tr w:rsidR="005D4AE1" w:rsidRPr="005D4AE1" w14:paraId="2400F645" w14:textId="77777777" w:rsidTr="004821B8">
        <w:trPr>
          <w:gridAfter w:val="1"/>
          <w:wAfter w:w="289" w:type="dxa"/>
          <w:trHeight w:val="27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F676AB5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D759CC9" w14:textId="77777777" w:rsidR="005D4AE1" w:rsidRPr="00B8658A" w:rsidRDefault="005D4AE1" w:rsidP="004A1E8C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cs="Times New Roman"/>
                <w:b/>
                <w:bCs/>
                <w:sz w:val="10"/>
                <w:szCs w:val="10"/>
              </w:rPr>
              <w:t xml:space="preserve">Trwały uszczerbek na zdrowiu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w 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następstwie 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>N</w:t>
            </w:r>
            <w:r w:rsidR="001F3AB7" w:rsidRPr="00B8658A">
              <w:rPr>
                <w:rFonts w:cs="Times New Roman"/>
                <w:b/>
                <w:bCs/>
                <w:sz w:val="10"/>
                <w:szCs w:val="10"/>
              </w:rPr>
              <w:t>N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 xml:space="preserve">W,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>zawał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>u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serca, krwotok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>u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śródczaszkow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ego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lub  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>omdlenia.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0CAEBF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 za 1 % uszczerbku</w:t>
            </w:r>
          </w:p>
          <w:p w14:paraId="5598CC86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20 000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EB032D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 za 1 % uszczerbku</w:t>
            </w:r>
          </w:p>
          <w:p w14:paraId="0FE5AEAA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30 000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96A7703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  za 1 % uszczerbku</w:t>
            </w:r>
          </w:p>
          <w:p w14:paraId="0464A455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40 000 zł)</w:t>
            </w:r>
          </w:p>
        </w:tc>
      </w:tr>
      <w:tr w:rsidR="005D4AE1" w:rsidRPr="005D4AE1" w14:paraId="67804818" w14:textId="77777777" w:rsidTr="004821B8">
        <w:trPr>
          <w:gridAfter w:val="1"/>
          <w:wAfter w:w="289" w:type="dxa"/>
          <w:trHeight w:val="26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3F4810B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60763E0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cs="Times New Roman"/>
                <w:b/>
                <w:bCs/>
                <w:sz w:val="10"/>
                <w:szCs w:val="10"/>
              </w:rPr>
              <w:t>Koszty przekwalifikowania zawodowego osób niepełnosprawnych  w wyniku NW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8F8342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6 000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AB509E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9 000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40AED7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12 000 zł</w:t>
            </w:r>
          </w:p>
        </w:tc>
      </w:tr>
      <w:tr w:rsidR="005D4AE1" w:rsidRPr="005D4AE1" w14:paraId="3EC91C1B" w14:textId="77777777" w:rsidTr="004821B8">
        <w:trPr>
          <w:gridAfter w:val="1"/>
          <w:wAfter w:w="289" w:type="dxa"/>
          <w:trHeight w:val="14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F5AA054" w14:textId="77777777" w:rsidR="005D4AE1" w:rsidRPr="005D4AE1" w:rsidRDefault="00836CF4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FEB8"/>
            <w:vAlign w:val="center"/>
          </w:tcPr>
          <w:p w14:paraId="12C587AB" w14:textId="77777777" w:rsidR="004A1E8C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Świadczenie z tytułu złamań kości i zwichnięć stawów do 100% sumy ubezpieczenia NNW</w:t>
            </w:r>
            <w:r w:rsidR="004A1E8C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, </w:t>
            </w:r>
          </w:p>
          <w:p w14:paraId="3EF253BC" w14:textId="77777777" w:rsidR="005D4AE1" w:rsidRPr="00B8658A" w:rsidRDefault="004A1E8C" w:rsidP="004A1E8C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(pod warunkiem, że Ubezpieczonemu nie przysługują świadczenia w ramach uszczerbku na zdrowiu  w wyniku wypadku 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831801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 za 1 % uszczerbku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3CCDDB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  za 1 % uszczerbku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0B22F30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 za 1 % uszczerbku</w:t>
            </w:r>
          </w:p>
        </w:tc>
      </w:tr>
      <w:tr w:rsidR="005D4AE1" w:rsidRPr="005D4AE1" w14:paraId="1399E8B4" w14:textId="77777777" w:rsidTr="004821B8">
        <w:trPr>
          <w:gridAfter w:val="1"/>
          <w:wAfter w:w="289" w:type="dxa"/>
          <w:trHeight w:val="1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447FF37" w14:textId="77777777" w:rsidR="005D4AE1" w:rsidRPr="005D4AE1" w:rsidRDefault="00836CF4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916BECB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Oparzenia, odmrożenia w zależności od stopnia ( 10%, 30%,50%)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8A2351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200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/600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/1000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1DC31F7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300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/900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7758C73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/2500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</w:tr>
      <w:tr w:rsidR="005D4AE1" w:rsidRPr="005D4AE1" w14:paraId="36962805" w14:textId="77777777" w:rsidTr="004821B8">
        <w:trPr>
          <w:gridAfter w:val="1"/>
          <w:wAfter w:w="289" w:type="dxa"/>
          <w:trHeight w:val="24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280FB77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3BAEF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Pogryzienie, pokąsanie, ukąszenie,  </w:t>
            </w:r>
          </w:p>
          <w:p w14:paraId="01B31B9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5D4AE1">
              <w:rPr>
                <w:rFonts w:ascii="Calibri" w:hAnsi="Calibri" w:cs="Calibri"/>
                <w:sz w:val="10"/>
                <w:szCs w:val="10"/>
              </w:rPr>
              <w:t>pod warunkiem odbycia wizyty kontrolnej u lekarza prowadzącego leczenie.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F3505DB" w14:textId="77777777" w:rsidR="005D4AE1" w:rsidRPr="00B8658A" w:rsidRDefault="005D4AE1" w:rsidP="00A23683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 - 200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pokąsanie, ukąszenie - 400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2E7249" w14:textId="77777777" w:rsidR="005D4AE1" w:rsidRPr="00B8658A" w:rsidRDefault="005D4AE1" w:rsidP="00A23683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pogryzienie- 300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pokąsanie, ukąszenie 600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E32F30" w14:textId="77777777" w:rsidR="005D4AE1" w:rsidRPr="00B8658A" w:rsidRDefault="005D4AE1" w:rsidP="00A2368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pogryzienie- 400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                                    pokąsanie,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ukąszenie - 800 zł</w:t>
            </w:r>
          </w:p>
        </w:tc>
      </w:tr>
      <w:tr w:rsidR="005D4AE1" w:rsidRPr="005D4AE1" w14:paraId="4EA702A3" w14:textId="77777777" w:rsidTr="004821B8">
        <w:trPr>
          <w:gridAfter w:val="1"/>
          <w:wAfter w:w="289" w:type="dxa"/>
          <w:trHeight w:val="29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98A0AA7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FC78367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Ukąszenie przez kleszcza i rozpoznanie boreliozy</w:t>
            </w:r>
          </w:p>
          <w:p w14:paraId="24090559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sz w:val="10"/>
                <w:szCs w:val="10"/>
              </w:rPr>
              <w:t xml:space="preserve">jednorazowe świadczenie w przypadku ukąszenia przez kleszcza i rozpoznania u Ubezpieczonego boreliozy.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91EF5C9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C7DA5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0F150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</w:tr>
      <w:tr w:rsidR="00836CF4" w:rsidRPr="005D4AE1" w14:paraId="00EF3F4F" w14:textId="77777777" w:rsidTr="004821B8">
        <w:trPr>
          <w:gridAfter w:val="1"/>
          <w:wAfter w:w="289" w:type="dxa"/>
          <w:trHeight w:val="29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781D1787" w14:textId="77777777" w:rsidR="00836CF4" w:rsidRPr="005D4AE1" w:rsidRDefault="00E05442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0F1CA0F7" w14:textId="77777777" w:rsidR="00836CF4" w:rsidRPr="005D4AE1" w:rsidRDefault="00836CF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nabycia wyrobów medycznych będących przedmiotami ortopedycznymi i środków pomocniczych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57CE37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6 000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8EED72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9 000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38039B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12  000 zł</w:t>
            </w:r>
          </w:p>
        </w:tc>
      </w:tr>
      <w:tr w:rsidR="005D4AE1" w:rsidRPr="005D4AE1" w14:paraId="446604DE" w14:textId="77777777" w:rsidTr="00820893">
        <w:trPr>
          <w:trHeight w:val="30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55C5FAF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3CFC04C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Zwrot kosztów zakupu okularów, aparatu słuchowego uszkodzonych w wyniku NW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11156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6FCD2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21DB00D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289" w:type="dxa"/>
            <w:vAlign w:val="center"/>
            <w:hideMark/>
          </w:tcPr>
          <w:p w14:paraId="07F7B1A0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CE049A7" w14:textId="77777777" w:rsidTr="004821B8">
        <w:trPr>
          <w:trHeight w:val="26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8D585E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527EACCF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Zwrot kosztów leczenia w wyniku NW na terenie RP i za granicą,                              </w:t>
            </w:r>
          </w:p>
          <w:p w14:paraId="60B85C63" w14:textId="77777777" w:rsidR="005D4AE1" w:rsidRPr="005D4AE1" w:rsidRDefault="005D4A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BBD1DF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133DBC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4 000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82767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5000 zł</w:t>
            </w:r>
          </w:p>
        </w:tc>
        <w:tc>
          <w:tcPr>
            <w:tcW w:w="289" w:type="dxa"/>
            <w:vAlign w:val="center"/>
            <w:hideMark/>
          </w:tcPr>
          <w:p w14:paraId="1106CC82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A9DAE85" w14:textId="77777777" w:rsidTr="00ED64D4">
        <w:trPr>
          <w:trHeight w:val="19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3766EDF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1884DBD" w14:textId="77777777" w:rsidR="005D4AE1" w:rsidRPr="005D4AE1" w:rsidRDefault="005D4AE1">
            <w:pPr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rehabilitacji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1AEE46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533F07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9DB06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1 000 zł</w:t>
            </w:r>
          </w:p>
        </w:tc>
        <w:tc>
          <w:tcPr>
            <w:tcW w:w="289" w:type="dxa"/>
            <w:vAlign w:val="center"/>
            <w:hideMark/>
          </w:tcPr>
          <w:p w14:paraId="7085DDDF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6BAE7D1D" w14:textId="77777777" w:rsidTr="00ED64D4">
        <w:trPr>
          <w:trHeight w:val="12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E3CFD8E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4D8173D" w14:textId="77777777" w:rsidR="005D4AE1" w:rsidRPr="005D4AE1" w:rsidRDefault="005D4AE1">
            <w:pPr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zakupu leków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00534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88B08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E7FE2E" w14:textId="77777777" w:rsidR="005D4AE1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  <w:p w14:paraId="610F2930" w14:textId="77777777" w:rsidR="00ED64D4" w:rsidRPr="00B8658A" w:rsidRDefault="00ED6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  <w:hideMark/>
          </w:tcPr>
          <w:p w14:paraId="1DAC07A8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337C86CC" w14:textId="77777777" w:rsidTr="00820893">
        <w:trPr>
          <w:trHeight w:val="27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002AD8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1C72454" w14:textId="77777777" w:rsidR="005D4AE1" w:rsidRPr="00B8658A" w:rsidRDefault="005D4AE1">
            <w:pPr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Zwrot kosztów leczenia stomatologicznego w wyniku NW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FC964A8" w14:textId="77777777" w:rsidR="005D4AE1" w:rsidRPr="00B8658A" w:rsidRDefault="005D4AE1" w:rsidP="00E05442">
            <w:pPr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  <w:r w:rsidR="00E05442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max. 300 zł za 1 ząb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277F70" w14:textId="77777777" w:rsidR="005D4AE1" w:rsidRPr="00B8658A" w:rsidRDefault="005D4AE1" w:rsidP="00E05442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 max. 300 zł za 1 ząb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50AFA6" w14:textId="77777777" w:rsidR="005D4AE1" w:rsidRPr="00B8658A" w:rsidRDefault="005D4AE1" w:rsidP="00E05442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</w:t>
            </w:r>
            <w:r w:rsidR="00E05442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ł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max. 300 zł za 1 ząb</w:t>
            </w:r>
          </w:p>
        </w:tc>
        <w:tc>
          <w:tcPr>
            <w:tcW w:w="289" w:type="dxa"/>
            <w:vAlign w:val="center"/>
            <w:hideMark/>
          </w:tcPr>
          <w:p w14:paraId="5C6F437A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7F2EB4C5" w14:textId="77777777" w:rsidTr="00820893">
        <w:trPr>
          <w:trHeight w:val="27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4C140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0A93B2B" w14:textId="77777777" w:rsidR="005D4AE1" w:rsidRPr="00B8658A" w:rsidRDefault="005D4AE1" w:rsidP="00C96C34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eastAsia="Times New Roman" w:hAnsi="Calibri" w:cs="Calibri"/>
                <w:b/>
                <w:bCs/>
                <w:kern w:val="0"/>
                <w:sz w:val="10"/>
                <w:szCs w:val="10"/>
                <w:lang w:eastAsia="pl-PL" w:bidi="ar-SA"/>
              </w:rPr>
              <w:t>Pobyt  ubezpieczonego w szpitalu  w następstwie NW albo  choroby ( w tym również Covid) za każdy dzień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pobytu,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pod  warunkiem,  że  pobyt  w  szpitalu  trwał  dłużej  niż  2  dni </w:t>
            </w:r>
            <w:r w:rsidR="00C96C34" w:rsidRPr="00B8658A">
              <w:rPr>
                <w:rFonts w:ascii="Calibri" w:hAnsi="Calibri" w:cs="Calibri"/>
                <w:sz w:val="10"/>
                <w:szCs w:val="10"/>
              </w:rPr>
              <w:t>i maksymalnie  do 100 dni pobytu w szpitalu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4FA64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 w wyniku choroby,                  50 zł w wyniku NW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5ABD555" w14:textId="77777777" w:rsidR="005D4AE1" w:rsidRPr="00B8658A" w:rsidRDefault="00C96C34" w:rsidP="00C96C34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choroby,                         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NW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C23CCEF" w14:textId="77777777" w:rsidR="005D4AE1" w:rsidRPr="00B8658A" w:rsidRDefault="005D4AE1" w:rsidP="00C96C34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100 zł w wyniku choroby,                               </w:t>
            </w:r>
            <w:r w:rsidR="00C96C34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NW</w:t>
            </w:r>
          </w:p>
        </w:tc>
        <w:tc>
          <w:tcPr>
            <w:tcW w:w="289" w:type="dxa"/>
            <w:vAlign w:val="center"/>
            <w:hideMark/>
          </w:tcPr>
          <w:p w14:paraId="7479C95C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798996C" w14:textId="77777777" w:rsidTr="004821B8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DD9EE9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CA1F409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Jednorazowe świadczenie w przypadku śmierci współubezpieczonego rodzica/prawnego opiekuna  w wyniku NNW.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1BE26D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CA2B76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F25318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4 000 zł</w:t>
            </w:r>
          </w:p>
        </w:tc>
        <w:tc>
          <w:tcPr>
            <w:tcW w:w="289" w:type="dxa"/>
            <w:vAlign w:val="center"/>
            <w:hideMark/>
          </w:tcPr>
          <w:p w14:paraId="0D6A71B3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624F72E9" w14:textId="77777777" w:rsidTr="004821B8">
        <w:trPr>
          <w:trHeight w:val="36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442A35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804785" w14:textId="77777777" w:rsidR="005D4AE1" w:rsidRPr="005D4AE1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Świadczenie z tytułu zatrucia gazami substancjami i produktami chemicznymi, porażenie prądem, piorunem, </w:t>
            </w:r>
            <w:r w:rsidRPr="005D4AE1">
              <w:rPr>
                <w:rFonts w:ascii="Calibri" w:hAnsi="Calibri" w:cs="Calibri"/>
                <w:sz w:val="10"/>
                <w:szCs w:val="10"/>
              </w:rPr>
              <w:t>w następstwie którego nastąpił pobyt Ubezpieczonego w szpitalu.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344A52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B80182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C2BE50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2 000 zł</w:t>
            </w:r>
          </w:p>
        </w:tc>
        <w:tc>
          <w:tcPr>
            <w:tcW w:w="289" w:type="dxa"/>
            <w:vAlign w:val="center"/>
            <w:hideMark/>
          </w:tcPr>
          <w:p w14:paraId="0AFE8C0D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5EC362A" w14:textId="77777777" w:rsidTr="004821B8">
        <w:trPr>
          <w:trHeight w:val="540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CF84A96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C520C38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Świadczenie z tytułu wstrząśnienia lub podejrzenia wstrząśnienia mózgu za każdy dzień pobytu w szpitalu, pod warunkiem hospitalizacji powyżej 1 dnia pobytu.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2ABB53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200 zł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54800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300 zł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C1A16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400 zł </w:t>
            </w:r>
          </w:p>
        </w:tc>
        <w:tc>
          <w:tcPr>
            <w:tcW w:w="289" w:type="dxa"/>
            <w:vAlign w:val="center"/>
            <w:hideMark/>
          </w:tcPr>
          <w:p w14:paraId="1358EF97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10F44B53" w14:textId="77777777" w:rsidTr="004821B8">
        <w:trPr>
          <w:trHeight w:val="43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1E6DFF1" w14:textId="77777777" w:rsidR="005D4AE1" w:rsidRPr="005D4AE1" w:rsidRDefault="005D4AE1" w:rsidP="00836CF4">
            <w:pPr>
              <w:widowControl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12A15F6" w14:textId="77777777" w:rsidR="005D4AE1" w:rsidRPr="005D4AE1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6997068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7A314D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C249FD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  <w:hideMark/>
          </w:tcPr>
          <w:p w14:paraId="299D41DC" w14:textId="77777777" w:rsidR="005D4AE1" w:rsidRPr="005D4AE1" w:rsidRDefault="005D4AE1">
            <w:pPr>
              <w:rPr>
                <w:sz w:val="10"/>
                <w:szCs w:val="10"/>
              </w:rPr>
            </w:pPr>
          </w:p>
        </w:tc>
      </w:tr>
      <w:tr w:rsidR="005D4AE1" w:rsidRPr="005D4AE1" w14:paraId="2304F3B5" w14:textId="77777777" w:rsidTr="00820893">
        <w:trPr>
          <w:trHeight w:val="93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6FA5DB0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DE8D4B2" w14:textId="77777777" w:rsidR="005D4AE1" w:rsidRDefault="005D4AE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Świadczenie z tytułu czasowej niezdolności do nauki (świadczenie dzienne)</w:t>
            </w:r>
          </w:p>
          <w:p w14:paraId="78348D7F" w14:textId="77777777" w:rsidR="002A7200" w:rsidRDefault="002A720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1325435D" w14:textId="77777777" w:rsidR="00B806D3" w:rsidRPr="005D4AE1" w:rsidRDefault="00B806D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79614F0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12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3ADFFF8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15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41C38D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289" w:type="dxa"/>
            <w:vAlign w:val="center"/>
            <w:hideMark/>
          </w:tcPr>
          <w:p w14:paraId="76F7FF2A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2D4CF7B" w14:textId="77777777" w:rsidTr="004821B8">
        <w:trPr>
          <w:trHeight w:val="43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0062D90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80EB9BD" w14:textId="77777777" w:rsidR="0000383D" w:rsidRPr="00B8658A" w:rsidRDefault="005D4AE1" w:rsidP="0000383D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Uszczerbek na zdrowiu w wyniku epilepsji/padaczki</w:t>
            </w:r>
            <w:r w:rsidR="0000383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, jednorazowe świadczenie </w:t>
            </w:r>
          </w:p>
          <w:p w14:paraId="47F86BFD" w14:textId="77777777" w:rsidR="005D4AE1" w:rsidRPr="00B8658A" w:rsidRDefault="0000383D" w:rsidP="0000383D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pod warunkiem, iż padaczka została rozpoznana po raz pierwszy w trakcie trwania ochrony ubezpieczeniowej.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53AB1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</w:t>
            </w:r>
            <w:r w:rsidR="00CB35DE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D6831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6EFF7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</w:t>
            </w:r>
          </w:p>
        </w:tc>
        <w:tc>
          <w:tcPr>
            <w:tcW w:w="289" w:type="dxa"/>
            <w:vAlign w:val="center"/>
            <w:hideMark/>
          </w:tcPr>
          <w:p w14:paraId="614C2FDB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7D157F61" w14:textId="77777777" w:rsidTr="004821B8">
        <w:trPr>
          <w:trHeight w:val="34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28833D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23FA808" w14:textId="77777777" w:rsidR="005D4AE1" w:rsidRPr="00B8658A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Uciążliwe leczenie w wyniku NW- " św. bólowe" </w:t>
            </w:r>
          </w:p>
          <w:p w14:paraId="7F1E11E5" w14:textId="77777777" w:rsidR="005D4AE1" w:rsidRPr="00B8658A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–</w:t>
            </w:r>
            <w:r w:rsidRPr="00B8658A">
              <w:rPr>
                <w:rFonts w:ascii="Calibri" w:eastAsia="Calibri" w:hAnsi="Calibri" w:cs="Calibri"/>
                <w:sz w:val="10"/>
                <w:szCs w:val="10"/>
              </w:rPr>
              <w:t xml:space="preserve">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wypadek nie spowodował uszczerbku na zdrowiu, ale przebieg leczenia spowodował czasową niezdolność Ubezpieczonego do nauki lub do pracy przez okres nie krótszy niż 10 dni.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FA179F9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0D121F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11F3A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289" w:type="dxa"/>
            <w:vAlign w:val="center"/>
            <w:hideMark/>
          </w:tcPr>
          <w:p w14:paraId="65BC1F9C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1973BD31" w14:textId="77777777" w:rsidTr="00820893">
        <w:trPr>
          <w:trHeight w:val="43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CC4B90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1FB2712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Sepsa </w:t>
            </w:r>
          </w:p>
          <w:p w14:paraId="7B16BC18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 xml:space="preserve">- jednorazowe  świadczenie z tytułu zachorowania Ubezpieczonego </w:t>
            </w:r>
            <w:r w:rsidR="00546D90">
              <w:rPr>
                <w:rFonts w:ascii="Calibri" w:hAnsi="Calibri" w:cs="Calibri"/>
                <w:sz w:val="10"/>
                <w:szCs w:val="10"/>
              </w:rPr>
              <w:t>na sepsę, pod warunkiem iż sepsa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 została po raz pierwszy  rozpoznana / zdiagnozowana w okresie trwania ochrony ubezpieczeniowej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3AEDC4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9C03439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A03523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000 zł</w:t>
            </w:r>
          </w:p>
        </w:tc>
        <w:tc>
          <w:tcPr>
            <w:tcW w:w="289" w:type="dxa"/>
            <w:vAlign w:val="center"/>
            <w:hideMark/>
          </w:tcPr>
          <w:p w14:paraId="06237608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571F896" w14:textId="77777777" w:rsidTr="004821B8">
        <w:trPr>
          <w:trHeight w:val="2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82DC1B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E6C6250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Zdiagnozowanie u Ubezpieczonego wady wrodzonej serca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(świadczenie jednorazowe)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F048E0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CA4D48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803A4C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2ED5A6EF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F31D91D" w14:textId="77777777" w:rsidTr="004821B8">
        <w:trPr>
          <w:trHeight w:val="40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05A8390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B75E275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Operacje plastyczne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 </w:t>
            </w:r>
          </w:p>
          <w:p w14:paraId="747D96B7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Zwrot kosztów operacji plastycznej zaleconej przez lekarza niezbędnej w celu zmniejszenia oszpeceń i okaleczeń powierzchni ciała Ubezpieczonego, będących następstwem nieszczęśliwego wypadku.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10BE032" w14:textId="77777777" w:rsidR="005D4AE1" w:rsidRPr="00B8658A" w:rsidRDefault="005D4AE1" w:rsidP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</w:t>
            </w:r>
            <w:r w:rsidR="006F5876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FA49F6E" w14:textId="77777777" w:rsidR="005D4AE1" w:rsidRPr="00B8658A" w:rsidRDefault="005D4AE1" w:rsidP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</w:t>
            </w:r>
            <w:r w:rsidR="006F5876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9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984FA7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5 000 zł</w:t>
            </w:r>
          </w:p>
        </w:tc>
        <w:tc>
          <w:tcPr>
            <w:tcW w:w="289" w:type="dxa"/>
            <w:vAlign w:val="center"/>
            <w:hideMark/>
          </w:tcPr>
          <w:p w14:paraId="3D891686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FAC8C1A" w14:textId="77777777" w:rsidTr="00820893">
        <w:trPr>
          <w:trHeight w:val="21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662FD7C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EA3509E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Operacje chirurgiczne w wyniku NW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A589DA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2 000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A605B5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3 000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35E75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5 000 zł</w:t>
            </w:r>
          </w:p>
        </w:tc>
        <w:tc>
          <w:tcPr>
            <w:tcW w:w="289" w:type="dxa"/>
            <w:vAlign w:val="center"/>
            <w:hideMark/>
          </w:tcPr>
          <w:p w14:paraId="4EF9C94E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0522FA05" w14:textId="77777777" w:rsidTr="004821B8">
        <w:trPr>
          <w:trHeight w:val="5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87A85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4513AB0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Choroby odzwierzęce</w:t>
            </w:r>
          </w:p>
          <w:p w14:paraId="1B45572B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Rozpoznanie u Ubezpieczonego chorób odzwierzęcych (</w:t>
            </w:r>
            <w:r w:rsidR="006F5876" w:rsidRPr="00B8658A">
              <w:rPr>
                <w:rFonts w:ascii="Calibri" w:hAnsi="Calibri" w:cs="Calibri"/>
                <w:sz w:val="10"/>
                <w:szCs w:val="10"/>
              </w:rPr>
              <w:t xml:space="preserve">bąblowicy,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toksoplazmozy</w:t>
            </w:r>
            <w:r w:rsidR="006F5876" w:rsidRPr="00B8658A">
              <w:rPr>
                <w:rFonts w:ascii="Calibri" w:hAnsi="Calibri" w:cs="Calibri"/>
                <w:sz w:val="10"/>
                <w:szCs w:val="10"/>
              </w:rPr>
              <w:t>, wścieklizny)- jednorazowe świadczenie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2DCF4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76D68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0FCD4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289" w:type="dxa"/>
            <w:vAlign w:val="center"/>
            <w:hideMark/>
          </w:tcPr>
          <w:p w14:paraId="39441D40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D52FC2B" w14:textId="77777777" w:rsidTr="00820893">
        <w:trPr>
          <w:trHeight w:val="9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9DE3629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4CD07A0B" w14:textId="77777777" w:rsidR="005D4AE1" w:rsidRPr="00B8658A" w:rsidRDefault="005D4AE1">
            <w:pPr>
              <w:pStyle w:val="Bezodstpw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Poważne zachorowania</w:t>
            </w:r>
            <w:r w:rsidR="00CB35DE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, </w:t>
            </w:r>
          </w:p>
          <w:p w14:paraId="74E6C5D8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440E51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8A21D8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54241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289" w:type="dxa"/>
            <w:vAlign w:val="center"/>
            <w:hideMark/>
          </w:tcPr>
          <w:p w14:paraId="5CF8F126" w14:textId="77777777" w:rsid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55482F7F" w14:textId="77777777" w:rsidR="00C96C34" w:rsidRPr="005D4AE1" w:rsidRDefault="00C96C34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9A66C6" w:rsidRPr="005D4AE1" w14:paraId="21A9FDB5" w14:textId="77777777" w:rsidTr="009A66C6">
        <w:trPr>
          <w:trHeight w:val="7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3A0E015" w14:textId="77777777" w:rsidR="009A66C6" w:rsidRPr="005D4AE1" w:rsidRDefault="00AB625B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</w:tcPr>
          <w:p w14:paraId="4DC12CAB" w14:textId="77777777" w:rsidR="009A66C6" w:rsidRPr="00B8658A" w:rsidRDefault="009A66C6" w:rsidP="009A66C6">
            <w:pPr>
              <w:pStyle w:val="Bezodstpw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06DB67F4" w14:textId="77777777" w:rsidR="009A66C6" w:rsidRPr="00B8658A" w:rsidRDefault="009A66C6" w:rsidP="009A66C6">
            <w:pPr>
              <w:pStyle w:val="Bezodstpw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Zwrot kosztów pogrzebu Ubezpieczonego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A2FA83A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1556F79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5A2237D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do 3 000 zł</w:t>
            </w:r>
          </w:p>
        </w:tc>
        <w:tc>
          <w:tcPr>
            <w:tcW w:w="289" w:type="dxa"/>
            <w:vAlign w:val="center"/>
            <w:hideMark/>
          </w:tcPr>
          <w:p w14:paraId="78384488" w14:textId="77777777" w:rsidR="009A66C6" w:rsidRDefault="009A66C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9A66C6" w:rsidRPr="005D4AE1" w14:paraId="5B069CBB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176DC9A" w14:textId="77777777" w:rsidR="009A66C6" w:rsidRDefault="009A66C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7F9BD3D" w14:textId="77777777" w:rsidR="009A66C6" w:rsidRPr="00B8658A" w:rsidRDefault="009A66C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Amputacja kończyny lub części kończyny spowodowanej nowotworem złośliwym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DD96F6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9F55858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4B2747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522E7335" w14:textId="77777777" w:rsidR="009A66C6" w:rsidRDefault="009A66C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5F417C75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7B7A207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ACFB631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Świadczenie  tytułu śmierci Ubezpieczonego w następstwie nowotworu złośliwego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8D52DD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1B0B2B0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2C3F1F1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32256286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2C74F4EB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E5073CF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F77CE34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Świadczenie z tytułu urazów ciała, które wymagały interwencji lekarskiej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22E5A0F" w14:textId="77777777" w:rsidR="00086396" w:rsidRPr="00B8658A" w:rsidRDefault="00272B4F" w:rsidP="00E30E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100 </w:t>
            </w:r>
            <w:r w:rsidR="000F0A7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41E1FE" w14:textId="77777777" w:rsidR="00086396" w:rsidRPr="00B8658A" w:rsidRDefault="00272B4F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150</w:t>
            </w:r>
            <w:r w:rsidR="000F0A7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587A05F" w14:textId="77777777" w:rsidR="00086396" w:rsidRPr="00B8658A" w:rsidRDefault="00272B4F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</w:t>
            </w:r>
            <w:r w:rsidR="00FF4539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289" w:type="dxa"/>
            <w:vAlign w:val="center"/>
            <w:hideMark/>
          </w:tcPr>
          <w:p w14:paraId="0F2020DA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5E98F17B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2112122E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DE4B12B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96D7145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Dieta szpitalna</w:t>
            </w:r>
            <w:r w:rsidR="00B863C2">
              <w:rPr>
                <w:rFonts w:ascii="Calibri" w:hAnsi="Calibri" w:cs="Calibri"/>
                <w:b/>
                <w:sz w:val="10"/>
                <w:szCs w:val="10"/>
              </w:rPr>
              <w:t xml:space="preserve"> 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(od 3 dnia – max 60 dni)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69F5C2E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/dzień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AA00AB5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60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 dzień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C78BDB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80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 dzień </w:t>
            </w:r>
          </w:p>
        </w:tc>
        <w:tc>
          <w:tcPr>
            <w:tcW w:w="289" w:type="dxa"/>
            <w:vAlign w:val="center"/>
            <w:hideMark/>
          </w:tcPr>
          <w:p w14:paraId="1A4D430D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7B31D221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D503AFD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9F3D24E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Pobyt w szpitalu po nagłym zachorowaniu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9D7BE5F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AF19A8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77FF05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289" w:type="dxa"/>
            <w:vAlign w:val="center"/>
            <w:hideMark/>
          </w:tcPr>
          <w:p w14:paraId="527F5D79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13A68275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15740C3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5C4D95" w14:textId="77777777" w:rsidR="00086396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10"/>
                <w:szCs w:val="10"/>
              </w:rPr>
              <w:t>Assistance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F1937AE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79CCEC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B77B36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289" w:type="dxa"/>
            <w:vAlign w:val="center"/>
            <w:hideMark/>
          </w:tcPr>
          <w:p w14:paraId="05FE9BAA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1EEC36ED" w14:textId="77777777" w:rsidTr="004821B8">
        <w:trPr>
          <w:trHeight w:val="54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75E770BB" w14:textId="77777777" w:rsidR="00086396" w:rsidRPr="00D12788" w:rsidRDefault="0008639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sz w:val="16"/>
                <w:szCs w:val="16"/>
              </w:rPr>
              <w:t>SKŁADKA za osobę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4ADCB8E8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10AE899B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12E1B350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 zł</w:t>
            </w:r>
          </w:p>
        </w:tc>
        <w:tc>
          <w:tcPr>
            <w:tcW w:w="289" w:type="dxa"/>
            <w:vAlign w:val="center"/>
          </w:tcPr>
          <w:p w14:paraId="77A8B9C8" w14:textId="77777777" w:rsidR="00086396" w:rsidRPr="005D4AE1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</w:tbl>
    <w:p w14:paraId="6703F2F1" w14:textId="77777777" w:rsidR="00532B4E" w:rsidRPr="005D4AE1" w:rsidRDefault="00532B4E" w:rsidP="00820893">
      <w:pPr>
        <w:rPr>
          <w:sz w:val="10"/>
          <w:szCs w:val="10"/>
        </w:rPr>
      </w:pPr>
    </w:p>
    <w:sectPr w:rsidR="00532B4E" w:rsidRPr="005D4AE1" w:rsidSect="006C23BC">
      <w:headerReference w:type="default" r:id="rId6"/>
      <w:footerReference w:type="default" r:id="rId7"/>
      <w:pgSz w:w="11906" w:h="16838"/>
      <w:pgMar w:top="6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40E" w14:textId="77777777" w:rsidR="00041B9B" w:rsidRDefault="00041B9B" w:rsidP="005D4AE1">
      <w:r>
        <w:separator/>
      </w:r>
    </w:p>
  </w:endnote>
  <w:endnote w:type="continuationSeparator" w:id="0">
    <w:p w14:paraId="38405320" w14:textId="77777777" w:rsidR="00041B9B" w:rsidRDefault="00041B9B" w:rsidP="005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481"/>
      <w:gridCol w:w="3021"/>
    </w:tblGrid>
    <w:tr w:rsidR="00B8658A" w14:paraId="3B8C3953" w14:textId="77777777" w:rsidTr="003E67AE">
      <w:tc>
        <w:tcPr>
          <w:tcW w:w="1560" w:type="dxa"/>
          <w:vAlign w:val="center"/>
        </w:tcPr>
        <w:p w14:paraId="62AD5EA8" w14:textId="77777777" w:rsidR="00B8658A" w:rsidRPr="00B8658A" w:rsidRDefault="00B8658A" w:rsidP="003E67AE">
          <w:pPr>
            <w:pStyle w:val="Nagwek3"/>
            <w:shd w:val="clear" w:color="auto" w:fill="FFFFFF"/>
            <w:spacing w:before="0"/>
            <w:jc w:val="center"/>
            <w:outlineLvl w:val="2"/>
            <w:rPr>
              <w:rFonts w:ascii="Source Sans Pro" w:eastAsia="Times New Roman" w:hAnsi="Source Sans Pro" w:cs="Times New Roman"/>
              <w:color w:val="00A8E4"/>
              <w:kern w:val="0"/>
              <w:sz w:val="16"/>
              <w:szCs w:val="16"/>
              <w:lang w:eastAsia="pl-PL" w:bidi="ar-SA"/>
            </w:rPr>
          </w:pPr>
          <w:r w:rsidRPr="00B8658A">
            <w:rPr>
              <w:rFonts w:ascii="Source Sans Pro" w:hAnsi="Source Sans Pro"/>
              <w:color w:val="00A8E4"/>
              <w:sz w:val="16"/>
              <w:szCs w:val="16"/>
            </w:rPr>
            <w:t>Infolinia</w:t>
          </w:r>
          <w:r w:rsidR="003E67AE">
            <w:rPr>
              <w:rFonts w:ascii="Source Sans Pro" w:hAnsi="Source Sans Pro"/>
              <w:color w:val="00A8E4"/>
              <w:sz w:val="16"/>
              <w:szCs w:val="16"/>
            </w:rPr>
            <w:t xml:space="preserve"> PZU</w:t>
          </w:r>
          <w:r w:rsidRPr="00B8658A">
            <w:rPr>
              <w:rFonts w:ascii="Source Sans Pro" w:hAnsi="Source Sans Pro"/>
              <w:color w:val="00A8E4"/>
              <w:sz w:val="16"/>
              <w:szCs w:val="16"/>
            </w:rPr>
            <w:t xml:space="preserve"> 24/7</w:t>
          </w:r>
        </w:p>
      </w:tc>
      <w:tc>
        <w:tcPr>
          <w:tcW w:w="4481" w:type="dxa"/>
          <w:vAlign w:val="center"/>
        </w:tcPr>
        <w:p w14:paraId="30154692" w14:textId="77777777" w:rsidR="00B8658A" w:rsidRPr="00B8658A" w:rsidRDefault="00B8658A" w:rsidP="003E67AE">
          <w:pPr>
            <w:pStyle w:val="Stopka"/>
            <w:jc w:val="center"/>
            <w:rPr>
              <w:sz w:val="16"/>
              <w:szCs w:val="16"/>
            </w:rPr>
          </w:pPr>
          <w:r w:rsidRPr="00B8658A">
            <w:rPr>
              <w:rFonts w:ascii="Source Sans Pro" w:hAnsi="Source Sans Pro"/>
              <w:color w:val="545C68"/>
              <w:sz w:val="16"/>
              <w:szCs w:val="16"/>
              <w:shd w:val="clear" w:color="auto" w:fill="FFFFFF"/>
            </w:rPr>
            <w:t>Zadzwoń bezpośrednio na naszą infolinię, gdzie zostaniesz połączony/a z konsultantem, który pomoże w Twojej sprawie</w:t>
          </w:r>
        </w:p>
      </w:tc>
      <w:tc>
        <w:tcPr>
          <w:tcW w:w="3021" w:type="dxa"/>
          <w:vAlign w:val="center"/>
        </w:tcPr>
        <w:p w14:paraId="3B412C53" w14:textId="77777777" w:rsidR="00B8658A" w:rsidRPr="00B8658A" w:rsidRDefault="00041B9B" w:rsidP="003E67AE">
          <w:pPr>
            <w:pStyle w:val="NormalnyWeb"/>
            <w:shd w:val="clear" w:color="auto" w:fill="FFFFFF"/>
            <w:spacing w:before="0" w:beforeAutospacing="0" w:after="0" w:afterAutospacing="0"/>
            <w:jc w:val="center"/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</w:pPr>
          <w:hyperlink r:id="rId1" w:history="1">
            <w:r w:rsidR="00B8658A" w:rsidRPr="00B8658A">
              <w:rPr>
                <w:rStyle w:val="Hipercze"/>
                <w:rFonts w:ascii="Source Sans Pro" w:hAnsi="Source Sans Pro"/>
                <w:b/>
                <w:bCs/>
                <w:sz w:val="16"/>
                <w:szCs w:val="16"/>
              </w:rPr>
              <w:t>22 566 55 55</w:t>
            </w:r>
          </w:hyperlink>
          <w:r w:rsidR="00B8658A" w:rsidRPr="00B8658A"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  <w:br/>
          </w:r>
          <w:r w:rsidR="00B8658A" w:rsidRPr="00B8658A">
            <w:rPr>
              <w:rFonts w:ascii="Source Sans Pro" w:hAnsi="Source Sans Pro"/>
              <w:color w:val="545C68"/>
              <w:sz w:val="16"/>
              <w:szCs w:val="16"/>
            </w:rPr>
            <w:t>lub</w:t>
          </w:r>
          <w:r w:rsidR="00B8658A" w:rsidRPr="00B8658A"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  <w:br/>
          </w:r>
          <w:hyperlink r:id="rId2" w:history="1">
            <w:r w:rsidR="00B8658A" w:rsidRPr="00B8658A">
              <w:rPr>
                <w:rStyle w:val="Hipercze"/>
                <w:rFonts w:ascii="Source Sans Pro" w:hAnsi="Source Sans Pro"/>
                <w:b/>
                <w:bCs/>
                <w:sz w:val="16"/>
                <w:szCs w:val="16"/>
              </w:rPr>
              <w:t>799 699 599</w:t>
            </w:r>
          </w:hyperlink>
        </w:p>
        <w:p w14:paraId="4E4E4B76" w14:textId="77777777" w:rsidR="00B8658A" w:rsidRPr="00B8658A" w:rsidRDefault="00B8658A" w:rsidP="003E67AE">
          <w:pPr>
            <w:pStyle w:val="NormalnyWeb"/>
            <w:shd w:val="clear" w:color="auto" w:fill="FFFFFF"/>
            <w:spacing w:before="0" w:beforeAutospacing="0" w:after="0" w:afterAutospacing="0"/>
            <w:jc w:val="center"/>
            <w:rPr>
              <w:rFonts w:ascii="Source Sans Pro" w:hAnsi="Source Sans Pro"/>
              <w:color w:val="545C68"/>
              <w:sz w:val="16"/>
              <w:szCs w:val="16"/>
            </w:rPr>
          </w:pPr>
          <w:r w:rsidRPr="00B8658A">
            <w:rPr>
              <w:rFonts w:ascii="Source Sans Pro" w:hAnsi="Source Sans Pro"/>
              <w:color w:val="545C68"/>
              <w:sz w:val="16"/>
              <w:szCs w:val="16"/>
            </w:rPr>
            <w:t>(opłata zgodna z taryfą operatora)</w:t>
          </w:r>
        </w:p>
        <w:p w14:paraId="2CB1C982" w14:textId="77777777" w:rsidR="00B8658A" w:rsidRPr="00B8658A" w:rsidRDefault="00B8658A" w:rsidP="003E67AE">
          <w:pPr>
            <w:pStyle w:val="Stopka"/>
            <w:jc w:val="center"/>
            <w:rPr>
              <w:sz w:val="16"/>
              <w:szCs w:val="16"/>
            </w:rPr>
          </w:pPr>
        </w:p>
      </w:tc>
    </w:tr>
  </w:tbl>
  <w:p w14:paraId="0D7FE85E" w14:textId="77777777" w:rsidR="00B8658A" w:rsidRDefault="00B86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CC8C" w14:textId="77777777" w:rsidR="00041B9B" w:rsidRDefault="00041B9B" w:rsidP="005D4AE1">
      <w:r>
        <w:separator/>
      </w:r>
    </w:p>
  </w:footnote>
  <w:footnote w:type="continuationSeparator" w:id="0">
    <w:p w14:paraId="0BA9B6A5" w14:textId="77777777" w:rsidR="00041B9B" w:rsidRDefault="00041B9B" w:rsidP="005D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B78A" w14:textId="77777777" w:rsidR="005D4AE1" w:rsidRDefault="008707A4">
    <w:pPr>
      <w:pStyle w:val="Nagwek"/>
    </w:pPr>
    <w:r w:rsidRPr="008707A4">
      <w:rPr>
        <w:noProof/>
        <w:lang w:eastAsia="pl-PL" w:bidi="ar-SA"/>
      </w:rPr>
      <w:drawing>
        <wp:inline distT="0" distB="0" distL="0" distR="0" wp14:anchorId="48370966" wp14:editId="02707C81">
          <wp:extent cx="3557625" cy="946176"/>
          <wp:effectExtent l="0" t="0" r="5080" b="6350"/>
          <wp:docPr id="2" name="Obraz 4" descr="https://www.pzu.pl/image/image_gallery?uuid=57216e68-029c-4847-8195-49ef19bd9415&amp;groupId=10172&amp;t=147945873757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https://www.pzu.pl/image/image_gallery?uuid=57216e68-029c-4847-8195-49ef19bd9415&amp;groupId=10172&amp;t=1479458737578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359" cy="952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4AE1">
      <w:rPr>
        <w:noProof/>
      </w:rPr>
      <w:t xml:space="preserve">                  </w:t>
    </w:r>
    <w:r w:rsidRPr="008707A4">
      <w:rPr>
        <w:noProof/>
        <w:lang w:eastAsia="pl-PL" w:bidi="ar-SA"/>
      </w:rPr>
      <w:drawing>
        <wp:inline distT="0" distB="0" distL="0" distR="0" wp14:anchorId="30650A4D" wp14:editId="2F48F09C">
          <wp:extent cx="993297" cy="901351"/>
          <wp:effectExtent l="0" t="0" r="0" b="0"/>
          <wp:docPr id="6" name="Obraz 3" descr="Opis: T:\BKKIM\Projekt BRD\Księga CI\KSIĘGIA IDENTYFIKACJI WIZUALNEJ\LOGO\PZU LOGO GRANAT\RGB\pzu logo granat RGB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pis: T:\BKKIM\Projekt BRD\Księga CI\KSIĘGIA IDENTYFIKACJI WIZUALNEJ\LOGO\PZU LOGO GRANAT\RGB\pzu logo granat RGB.jp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19" cy="91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AE1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E1"/>
    <w:rsid w:val="0000383D"/>
    <w:rsid w:val="00041B9B"/>
    <w:rsid w:val="00086396"/>
    <w:rsid w:val="000F0A7D"/>
    <w:rsid w:val="00126879"/>
    <w:rsid w:val="00152C10"/>
    <w:rsid w:val="001640D7"/>
    <w:rsid w:val="00180EED"/>
    <w:rsid w:val="001B67D0"/>
    <w:rsid w:val="001E28E7"/>
    <w:rsid w:val="001E5699"/>
    <w:rsid w:val="001F3AB7"/>
    <w:rsid w:val="00272B4F"/>
    <w:rsid w:val="002A7200"/>
    <w:rsid w:val="002B7F60"/>
    <w:rsid w:val="002C1834"/>
    <w:rsid w:val="00302FF9"/>
    <w:rsid w:val="0038535C"/>
    <w:rsid w:val="003E67AE"/>
    <w:rsid w:val="004821B8"/>
    <w:rsid w:val="004A1E8C"/>
    <w:rsid w:val="00532B4E"/>
    <w:rsid w:val="00546D90"/>
    <w:rsid w:val="005D4AE1"/>
    <w:rsid w:val="005E56BA"/>
    <w:rsid w:val="00695C61"/>
    <w:rsid w:val="006C23BC"/>
    <w:rsid w:val="006F5504"/>
    <w:rsid w:val="006F5876"/>
    <w:rsid w:val="007157B3"/>
    <w:rsid w:val="0076296D"/>
    <w:rsid w:val="0080700C"/>
    <w:rsid w:val="0081204E"/>
    <w:rsid w:val="00820893"/>
    <w:rsid w:val="008215B6"/>
    <w:rsid w:val="008300D7"/>
    <w:rsid w:val="00836CF4"/>
    <w:rsid w:val="00841212"/>
    <w:rsid w:val="00862BA6"/>
    <w:rsid w:val="008707A4"/>
    <w:rsid w:val="009A66C6"/>
    <w:rsid w:val="00A23683"/>
    <w:rsid w:val="00A5362F"/>
    <w:rsid w:val="00A53DC1"/>
    <w:rsid w:val="00AB625B"/>
    <w:rsid w:val="00AF49E7"/>
    <w:rsid w:val="00B2492E"/>
    <w:rsid w:val="00B27DFE"/>
    <w:rsid w:val="00B806D3"/>
    <w:rsid w:val="00B863C2"/>
    <w:rsid w:val="00B8658A"/>
    <w:rsid w:val="00C00E2B"/>
    <w:rsid w:val="00C1037D"/>
    <w:rsid w:val="00C53486"/>
    <w:rsid w:val="00C96C34"/>
    <w:rsid w:val="00CB35DE"/>
    <w:rsid w:val="00D12788"/>
    <w:rsid w:val="00D25754"/>
    <w:rsid w:val="00D81E5C"/>
    <w:rsid w:val="00DA3571"/>
    <w:rsid w:val="00E05442"/>
    <w:rsid w:val="00E30E57"/>
    <w:rsid w:val="00ED64D4"/>
    <w:rsid w:val="00EE0025"/>
    <w:rsid w:val="00EE714D"/>
    <w:rsid w:val="00EF6179"/>
    <w:rsid w:val="00F56DAA"/>
    <w:rsid w:val="00F9194A"/>
    <w:rsid w:val="00FA001F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166D"/>
  <w15:docId w15:val="{9CAA2DFF-E80A-4FCF-A36E-E2C81BC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A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658A"/>
    <w:pPr>
      <w:keepNext/>
      <w:keepLines/>
      <w:spacing w:before="40"/>
      <w:outlineLvl w:val="2"/>
    </w:pPr>
    <w:rPr>
      <w:rFonts w:asciiTheme="majorHAnsi" w:eastAsiaTheme="majorEastAsia" w:hAnsiTheme="majorHAnsi"/>
      <w:color w:val="001D3E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Bezodstpw">
    <w:name w:val="No Spacing"/>
    <w:qFormat/>
    <w:rsid w:val="005D4A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4AE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4AE1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D4AE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4AE1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E8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8C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94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94A"/>
    <w:rPr>
      <w:rFonts w:ascii="Times New Roman" w:eastAsia="Lucida Sans Unicode" w:hAnsi="Times New Roman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94A"/>
    <w:rPr>
      <w:rFonts w:ascii="Times New Roman" w:eastAsia="Lucida Sans Unicode" w:hAnsi="Times New Roman" w:cs="Mangal"/>
      <w:b/>
      <w:bCs/>
      <w:kern w:val="2"/>
      <w:szCs w:val="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8658A"/>
    <w:rPr>
      <w:rFonts w:asciiTheme="majorHAnsi" w:eastAsiaTheme="majorEastAsia" w:hAnsiTheme="majorHAnsi" w:cs="Mangal"/>
      <w:color w:val="001D3E" w:themeColor="accent1" w:themeShade="7F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865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B8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799%20699%20599" TargetMode="External"/><Relationship Id="rId1" Type="http://schemas.openxmlformats.org/officeDocument/2006/relationships/hyperlink" Target="tel:22%20566%2055%20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PZU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Siroń Bartłomiej (OSK Warszawa PZUSA)</dc:creator>
  <cp:lastModifiedBy>Wioleta Zientala</cp:lastModifiedBy>
  <cp:revision>2</cp:revision>
  <cp:lastPrinted>2023-08-31T13:22:00Z</cp:lastPrinted>
  <dcterms:created xsi:type="dcterms:W3CDTF">2025-09-03T06:46:00Z</dcterms:created>
  <dcterms:modified xsi:type="dcterms:W3CDTF">2025-09-03T06:46:00Z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2023-08-25T12:44:29Z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5eae66e0-36a8-40e7-9baa-bad9a12af994</vt:lpwstr>
  </property>
  <property fmtid="{D5CDD505-2E9C-101B-9397-08002B2CF9AE}" pid="8" name="MSIP_Label_ad6fd914-8286-453e-8cdd-01ba4c22f429_ContentBits">
    <vt:lpwstr>0</vt:lpwstr>
  </property>
</Properties>
</file>